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spacing w:after="40"/>
      </w:pPr>
      <w:r>
        <w:t>Ofsted Registration Compliance Policy</w:t>
      </w:r>
    </w:p>
    <w:p>
      <w:pPr>
        <w:jc w:val="left"/>
      </w:pPr>
      <w:r>
        <w:rPr>
          <w:i/>
          <w:color w:val="505050"/>
          <w:sz w:val="22"/>
        </w:rPr>
        <w:t>Koala Klubs Holiday Club Policy</w:t>
      </w:r>
    </w:p>
    <w:p>
      <w:pPr>
        <w:spacing w:after="160"/>
      </w:pPr>
      <w:r>
        <w:rPr>
          <w:b/>
          <w:color w:val="FFFFFF"/>
          <w:sz w:val="18"/>
        </w:rPr>
        <w:t>WHERE APPLICABLE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484"/>
        <w:gridCol w:w="2484"/>
        <w:gridCol w:w="2484"/>
        <w:gridCol w:w="2484"/>
      </w:tblGrid>
      <w:tr>
        <w:tc>
          <w:tcPr>
            <w:tcW w:type="dxa" w:w="2016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Version</w:t>
            </w:r>
          </w:p>
        </w:tc>
        <w:tc>
          <w:tcPr>
            <w:tcW w:type="dxa" w:w="3024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1.0</w:t>
            </w:r>
          </w:p>
        </w:tc>
        <w:tc>
          <w:tcPr>
            <w:tcW w:type="dxa" w:w="1872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Policy Owner</w:t>
            </w:r>
          </w:p>
        </w:tc>
        <w:tc>
          <w:tcPr>
            <w:tcW w:type="dxa" w:w="2448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Proprietor / Senior Manager</w:t>
            </w:r>
          </w:p>
        </w:tc>
      </w:tr>
      <w:tr>
        <w:tc>
          <w:tcPr>
            <w:tcW w:type="dxa" w:w="2016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Approved date</w:t>
            </w:r>
          </w:p>
        </w:tc>
        <w:tc>
          <w:tcPr>
            <w:tcW w:type="dxa" w:w="3024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To be inserted</w:t>
            </w:r>
          </w:p>
        </w:tc>
        <w:tc>
          <w:tcPr>
            <w:tcW w:type="dxa" w:w="1872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Review date</w:t>
            </w:r>
          </w:p>
        </w:tc>
        <w:tc>
          <w:tcPr>
            <w:tcW w:type="dxa" w:w="2448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12 months from approval</w:t>
            </w:r>
          </w:p>
        </w:tc>
      </w:tr>
      <w:tr>
        <w:tc>
          <w:tcPr>
            <w:tcW w:type="dxa" w:w="2016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Applies from</w:t>
            </w:r>
          </w:p>
        </w:tc>
        <w:tc>
          <w:tcPr>
            <w:tcW w:type="dxa" w:w="3024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Immediate on adoption</w:t>
            </w:r>
          </w:p>
        </w:tc>
        <w:tc>
          <w:tcPr>
            <w:tcW w:type="dxa" w:w="1872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Next review trigger</w:t>
            </w:r>
          </w:p>
        </w:tc>
        <w:tc>
          <w:tcPr>
            <w:tcW w:type="dxa" w:w="2448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Annual or after incident / legal change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936"/>
      </w:tblGrid>
      <w:tr>
        <w:tc>
          <w:tcPr>
            <w:tcW w:type="dxa" w:w="9360"/>
            <w:shd w:fill="F5F9FC"/>
          </w:tcPr>
          <w:p>
            <w:pPr>
              <w:spacing w:after="0"/>
            </w:pPr>
            <w:r>
              <w:rPr>
                <w:b/>
              </w:rPr>
              <w:t xml:space="preserve">Adaptation note: </w:t>
            </w:r>
            <w:r>
              <w:rPr>
                <w:sz w:val="19"/>
              </w:rPr>
              <w:t>This template should be tailored to the venues, staffing structure, age ranges, commissioner requirements, insurance terms, and local procedures used by Koala Klubs.</w:t>
            </w:r>
          </w:p>
        </w:tc>
      </w:tr>
    </w:tbl>
    <w:p/>
    <w:p>
      <w:pPr>
        <w:pStyle w:val="Heading1"/>
      </w:pPr>
      <w:r>
        <w:t>Purpose</w:t>
      </w:r>
    </w:p>
    <w:p>
      <w:r>
        <w:t>To document how Koala Klubs reviews and maintains compliance with Ofsted registration requirements where relevant.</w:t>
      </w:r>
    </w:p>
    <w:p>
      <w:pPr>
        <w:pStyle w:val="Heading1"/>
      </w:pPr>
      <w:r>
        <w:t>Scope</w:t>
      </w:r>
    </w:p>
    <w:p>
      <w:r>
        <w:t>Any Koala Klubs provision where registration, exemption, or voluntary registration considerations apply.</w:t>
      </w:r>
    </w:p>
    <w:p>
      <w:pPr>
        <w:pStyle w:val="Heading1"/>
      </w:pPr>
      <w:r>
        <w:t>Principles</w:t>
      </w:r>
    </w:p>
    <w:p>
      <w:pPr>
        <w:pStyle w:val="ListBullet"/>
        <w:spacing w:after="40"/>
      </w:pPr>
      <w:r>
        <w:t>Registration needs depend on the structure of provision and any available exemptions.</w:t>
      </w:r>
    </w:p>
    <w:p>
      <w:pPr>
        <w:pStyle w:val="ListBullet"/>
        <w:spacing w:after="40"/>
      </w:pPr>
      <w:r>
        <w:t>Compliance decisions must be documented and reviewed if the delivery model changes.</w:t>
      </w:r>
    </w:p>
    <w:p>
      <w:pPr>
        <w:pStyle w:val="Heading1"/>
      </w:pPr>
      <w:r>
        <w:t>Koala Klubs will</w:t>
      </w:r>
    </w:p>
    <w:p>
      <w:pPr>
        <w:pStyle w:val="ListBullet"/>
        <w:spacing w:after="40"/>
      </w:pPr>
      <w:r>
        <w:t>Keep a written compliance checklist and rationale for registration or exemption status.</w:t>
      </w:r>
    </w:p>
    <w:p>
      <w:pPr>
        <w:pStyle w:val="ListBullet"/>
        <w:spacing w:after="40"/>
      </w:pPr>
      <w:r>
        <w:t>Monitor changes in age range, hours, venues, and operating model that could affect registration requirements.</w:t>
      </w:r>
    </w:p>
    <w:p>
      <w:pPr>
        <w:pStyle w:val="Heading1"/>
      </w:pPr>
      <w:r>
        <w:t>Procedure</w:t>
      </w:r>
    </w:p>
    <w:p>
      <w:pPr>
        <w:pStyle w:val="ListBullet"/>
        <w:spacing w:after="40"/>
      </w:pPr>
      <w:r>
        <w:t>Any uncertainty should be escalated for specialist advice and resolved before provision opens or changes materially.</w:t>
      </w:r>
    </w:p>
    <w:p>
      <w:pPr>
        <w:pStyle w:val="Heading1"/>
      </w:pPr>
      <w:r>
        <w:t>Related forms and records</w:t>
      </w:r>
    </w:p>
    <w:p>
      <w:pPr>
        <w:pStyle w:val="ListBullet"/>
        <w:spacing w:after="40"/>
      </w:pPr>
      <w:r>
        <w:t>Compliance checklist</w:t>
      </w:r>
    </w:p>
    <w:p>
      <w:pPr>
        <w:pStyle w:val="ListBullet"/>
        <w:spacing w:after="40"/>
      </w:pPr>
      <w:r>
        <w:t>Registration decision record</w:t>
      </w:r>
    </w:p>
    <w:p>
      <w:pPr>
        <w:pStyle w:val="Heading1"/>
      </w:pPr>
      <w:r>
        <w:t>Review and monitoring</w:t>
      </w:r>
    </w:p>
    <w:p>
      <w:pPr>
        <w:pStyle w:val="ListBullet"/>
        <w:spacing w:after="40"/>
      </w:pPr>
      <w:r>
        <w:t>This policy should be reviewed at least annually and sooner after any serious incident, complaint, commissioner feedback, venue change, or legal/guidance update.</w:t>
      </w:r>
    </w:p>
    <w:p>
      <w:pPr>
        <w:pStyle w:val="ListBullet"/>
        <w:spacing w:after="40"/>
      </w:pPr>
      <w:r>
        <w:t>Managers should check that venue-level practice, staff briefing, and linked forms match this policy in day-to-day delivery.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008" w:right="1152" w:bottom="864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ptos" w:hAnsi="Aptos"/>
        <w:color w:val="5A5A5A"/>
        <w:sz w:val="17"/>
      </w:rPr>
      <w:t xml:space="preserve">Ofsted Registration Compliance Policy - Page </w:t>
    </w:r>
    <w:r>
      <w:fldChar w:fldCharType="begin"/>
      <w:instrText xml:space="preserve">PAGE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ptos" w:hAnsi="Aptos"/>
        <w:color w:val="205683"/>
        <w:sz w:val="17"/>
      </w:rPr>
      <w:t>Koala Klubs Holiday Club Policy Suite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ptos" w:hAnsi="Aptos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" w:hAnsi="Aptos"/>
      <w:b/>
      <w:bCs/>
      <w:color w:val="205683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" w:hAnsi="Aptos"/>
      <w:b/>
      <w:bCs/>
      <w:color w:val="205683"/>
      <w:sz w:val="23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" w:hAnsi="Aptos"/>
      <w:b/>
      <w:color w:val="205683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 w:ascii="Aptos" w:hAnsi="Aptos"/>
      <w:i/>
      <w:iCs/>
      <w:color w:val="4F81BD" w:themeColor="accent1"/>
      <w:spacing w:val="15"/>
      <w:sz w:val="22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